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1C9" w:rsidRPr="00DE21C9" w:rsidRDefault="00DE21C9" w:rsidP="00DE21C9">
      <w:pPr>
        <w:spacing w:after="0" w:line="240" w:lineRule="auto"/>
        <w:ind w:left="12191" w:right="-32"/>
        <w:rPr>
          <w:rFonts w:ascii="Times New Roman" w:eastAsia="Times New Roman" w:hAnsi="Times New Roman" w:cs="Times New Roman"/>
          <w:sz w:val="28"/>
          <w:szCs w:val="28"/>
          <w:lang w:eastAsia="ru-RU"/>
        </w:rPr>
      </w:pPr>
      <w:r w:rsidRPr="006A7AD7">
        <w:rPr>
          <w:rFonts w:ascii="Times New Roman" w:eastAsia="Times New Roman" w:hAnsi="Times New Roman" w:cs="Times New Roman"/>
          <w:sz w:val="28"/>
          <w:szCs w:val="28"/>
          <w:lang w:eastAsia="ru-RU"/>
        </w:rPr>
        <w:t>Приложение 1</w:t>
      </w:r>
      <w:r w:rsidRPr="006A7AD7">
        <w:rPr>
          <w:rFonts w:ascii="Times New Roman" w:eastAsia="Times New Roman" w:hAnsi="Times New Roman" w:cs="Times New Roman"/>
          <w:sz w:val="28"/>
          <w:szCs w:val="28"/>
          <w:lang w:eastAsia="ru-RU"/>
        </w:rPr>
        <w:br/>
        <w:t xml:space="preserve">к </w:t>
      </w:r>
      <w:r w:rsidRPr="00DE21C9">
        <w:rPr>
          <w:rFonts w:ascii="Times New Roman" w:eastAsia="Times New Roman" w:hAnsi="Times New Roman" w:cs="Times New Roman"/>
          <w:sz w:val="28"/>
          <w:szCs w:val="28"/>
          <w:lang w:eastAsia="ru-RU"/>
        </w:rPr>
        <w:t>З</w:t>
      </w:r>
      <w:r w:rsidRPr="006A7AD7">
        <w:rPr>
          <w:rFonts w:ascii="Times New Roman" w:eastAsia="Times New Roman" w:hAnsi="Times New Roman" w:cs="Times New Roman"/>
          <w:sz w:val="28"/>
          <w:szCs w:val="28"/>
          <w:lang w:eastAsia="ru-RU"/>
        </w:rPr>
        <w:t>акон</w:t>
      </w:r>
      <w:r w:rsidRPr="00DE21C9">
        <w:rPr>
          <w:rFonts w:ascii="Times New Roman" w:eastAsia="Times New Roman" w:hAnsi="Times New Roman" w:cs="Times New Roman"/>
          <w:sz w:val="28"/>
          <w:szCs w:val="28"/>
          <w:lang w:eastAsia="ru-RU"/>
        </w:rPr>
        <w:t>у</w:t>
      </w:r>
    </w:p>
    <w:p w:rsidR="00DE21C9" w:rsidRPr="00DE21C9" w:rsidRDefault="00DE21C9" w:rsidP="00DE21C9">
      <w:pPr>
        <w:spacing w:after="0" w:line="240" w:lineRule="auto"/>
        <w:ind w:left="12191" w:right="-32"/>
        <w:rPr>
          <w:rFonts w:ascii="Times New Roman" w:eastAsia="Times New Roman" w:hAnsi="Times New Roman" w:cs="Times New Roman"/>
          <w:sz w:val="28"/>
          <w:szCs w:val="28"/>
          <w:lang w:eastAsia="ru-RU"/>
        </w:rPr>
      </w:pPr>
      <w:r w:rsidRPr="006A7AD7">
        <w:rPr>
          <w:rFonts w:ascii="Times New Roman" w:eastAsia="Times New Roman" w:hAnsi="Times New Roman" w:cs="Times New Roman"/>
          <w:sz w:val="28"/>
          <w:szCs w:val="28"/>
          <w:lang w:eastAsia="ru-RU"/>
        </w:rPr>
        <w:t>Приморского края</w:t>
      </w:r>
    </w:p>
    <w:p w:rsidR="00DE21C9" w:rsidRPr="00DE21C9" w:rsidRDefault="00DE21C9" w:rsidP="00DE21C9">
      <w:pPr>
        <w:spacing w:after="0" w:line="240" w:lineRule="auto"/>
        <w:ind w:left="12191" w:right="-32"/>
        <w:rPr>
          <w:rFonts w:ascii="Times New Roman" w:eastAsia="Times New Roman" w:hAnsi="Times New Roman" w:cs="Times New Roman"/>
          <w:sz w:val="28"/>
          <w:szCs w:val="28"/>
          <w:lang w:eastAsia="ru-RU"/>
        </w:rPr>
      </w:pPr>
    </w:p>
    <w:p w:rsidR="00DE21C9" w:rsidRPr="00DE21C9" w:rsidRDefault="00DE21C9" w:rsidP="00DE21C9">
      <w:pPr>
        <w:spacing w:after="0" w:line="240" w:lineRule="auto"/>
        <w:ind w:left="12191" w:right="-32"/>
        <w:rPr>
          <w:rFonts w:ascii="Times New Roman" w:eastAsia="Times New Roman" w:hAnsi="Times New Roman" w:cs="Times New Roman"/>
          <w:sz w:val="28"/>
          <w:szCs w:val="28"/>
          <w:lang w:eastAsia="ru-RU"/>
        </w:rPr>
      </w:pPr>
    </w:p>
    <w:p w:rsidR="00DE21C9" w:rsidRPr="00DE21C9" w:rsidRDefault="00DE21C9" w:rsidP="00DE21C9">
      <w:pPr>
        <w:spacing w:after="0" w:line="240" w:lineRule="auto"/>
        <w:ind w:left="12191" w:right="-32"/>
        <w:rPr>
          <w:rFonts w:ascii="Times New Roman" w:eastAsia="Times New Roman" w:hAnsi="Times New Roman" w:cs="Times New Roman"/>
          <w:sz w:val="28"/>
          <w:szCs w:val="28"/>
          <w:lang w:eastAsia="ru-RU"/>
        </w:rPr>
      </w:pPr>
      <w:r w:rsidRPr="006A7AD7">
        <w:rPr>
          <w:rFonts w:ascii="Times New Roman" w:eastAsia="Times New Roman" w:hAnsi="Times New Roman" w:cs="Times New Roman"/>
          <w:sz w:val="28"/>
          <w:szCs w:val="28"/>
          <w:lang w:eastAsia="ru-RU"/>
        </w:rPr>
        <w:t>"Приложение 4</w:t>
      </w:r>
      <w:r w:rsidRPr="006A7AD7">
        <w:rPr>
          <w:rFonts w:ascii="Times New Roman" w:eastAsia="Times New Roman" w:hAnsi="Times New Roman" w:cs="Times New Roman"/>
          <w:sz w:val="28"/>
          <w:szCs w:val="28"/>
          <w:lang w:eastAsia="ru-RU"/>
        </w:rPr>
        <w:br/>
        <w:t xml:space="preserve">к </w:t>
      </w:r>
      <w:r w:rsidRPr="00DE21C9">
        <w:rPr>
          <w:rFonts w:ascii="Times New Roman" w:eastAsia="Times New Roman" w:hAnsi="Times New Roman" w:cs="Times New Roman"/>
          <w:sz w:val="28"/>
          <w:szCs w:val="28"/>
          <w:lang w:eastAsia="ru-RU"/>
        </w:rPr>
        <w:t>З</w:t>
      </w:r>
      <w:r w:rsidRPr="006A7AD7">
        <w:rPr>
          <w:rFonts w:ascii="Times New Roman" w:eastAsia="Times New Roman" w:hAnsi="Times New Roman" w:cs="Times New Roman"/>
          <w:sz w:val="28"/>
          <w:szCs w:val="28"/>
          <w:lang w:eastAsia="ru-RU"/>
        </w:rPr>
        <w:t xml:space="preserve">акону </w:t>
      </w:r>
    </w:p>
    <w:p w:rsidR="00DE21C9" w:rsidRPr="00DE21C9" w:rsidRDefault="00DE21C9" w:rsidP="00DE21C9">
      <w:pPr>
        <w:spacing w:after="0" w:line="240" w:lineRule="auto"/>
        <w:ind w:left="12191" w:right="-32"/>
        <w:rPr>
          <w:rFonts w:ascii="Times New Roman" w:eastAsia="Times New Roman" w:hAnsi="Times New Roman" w:cs="Times New Roman"/>
          <w:sz w:val="28"/>
          <w:szCs w:val="28"/>
          <w:lang w:eastAsia="ru-RU"/>
        </w:rPr>
      </w:pPr>
      <w:r w:rsidRPr="00DE21C9">
        <w:rPr>
          <w:rFonts w:ascii="Times New Roman" w:eastAsia="Times New Roman" w:hAnsi="Times New Roman" w:cs="Times New Roman"/>
          <w:sz w:val="28"/>
          <w:szCs w:val="28"/>
          <w:lang w:eastAsia="ru-RU"/>
        </w:rPr>
        <w:t>Приморского края</w:t>
      </w:r>
    </w:p>
    <w:p w:rsidR="00DE21C9" w:rsidRPr="00DE21C9" w:rsidRDefault="00DE21C9" w:rsidP="00DE21C9">
      <w:pPr>
        <w:spacing w:after="0" w:line="240" w:lineRule="auto"/>
        <w:ind w:left="12191" w:right="-32"/>
        <w:rPr>
          <w:rFonts w:ascii="Times New Roman" w:eastAsia="Times New Roman" w:hAnsi="Times New Roman" w:cs="Times New Roman"/>
          <w:sz w:val="28"/>
          <w:szCs w:val="28"/>
          <w:lang w:eastAsia="ru-RU"/>
        </w:rPr>
      </w:pPr>
      <w:r w:rsidRPr="006A7AD7">
        <w:rPr>
          <w:rFonts w:ascii="Times New Roman" w:eastAsia="Times New Roman" w:hAnsi="Times New Roman" w:cs="Times New Roman"/>
          <w:sz w:val="28"/>
          <w:szCs w:val="28"/>
          <w:lang w:eastAsia="ru-RU"/>
        </w:rPr>
        <w:t>от 17.12.2025 № 930-КЗ</w:t>
      </w:r>
    </w:p>
    <w:p w:rsidR="00DE21C9" w:rsidRPr="00DE21C9" w:rsidRDefault="00DE21C9" w:rsidP="00DE21C9">
      <w:pPr>
        <w:spacing w:after="0" w:line="240" w:lineRule="auto"/>
        <w:ind w:left="12191" w:right="-32"/>
        <w:rPr>
          <w:rFonts w:ascii="Times New Roman" w:eastAsia="Times New Roman" w:hAnsi="Times New Roman" w:cs="Times New Roman"/>
          <w:sz w:val="28"/>
          <w:szCs w:val="28"/>
          <w:lang w:eastAsia="ru-RU"/>
        </w:rPr>
      </w:pPr>
    </w:p>
    <w:p w:rsidR="00DE21C9" w:rsidRPr="00DE21C9" w:rsidRDefault="00DE21C9" w:rsidP="00DE21C9">
      <w:pPr>
        <w:spacing w:after="0" w:line="240" w:lineRule="auto"/>
        <w:ind w:right="-32"/>
        <w:jc w:val="center"/>
        <w:rPr>
          <w:rFonts w:ascii="Times New Roman" w:eastAsia="Times New Roman" w:hAnsi="Times New Roman" w:cs="Times New Roman"/>
          <w:sz w:val="28"/>
          <w:szCs w:val="28"/>
          <w:lang w:eastAsia="ru-RU"/>
        </w:rPr>
      </w:pPr>
      <w:bookmarkStart w:id="0" w:name="RANGE!A5"/>
      <w:r w:rsidRPr="006A7AD7">
        <w:rPr>
          <w:rFonts w:ascii="Times New Roman" w:eastAsia="Times New Roman" w:hAnsi="Times New Roman" w:cs="Times New Roman"/>
          <w:sz w:val="28"/>
          <w:szCs w:val="28"/>
          <w:lang w:eastAsia="ru-RU"/>
        </w:rPr>
        <w:t>Объемы доходов краевого бюджета на 2026 год и плановый период 2027 и 2028 годов</w:t>
      </w:r>
      <w:bookmarkEnd w:id="0"/>
    </w:p>
    <w:p w:rsidR="00DE21C9" w:rsidRPr="00DE21C9" w:rsidRDefault="00DE21C9" w:rsidP="00DE21C9">
      <w:pPr>
        <w:spacing w:after="0" w:line="240" w:lineRule="auto"/>
        <w:ind w:right="-32"/>
        <w:jc w:val="right"/>
        <w:rPr>
          <w:rFonts w:ascii="Times New Roman" w:eastAsia="Times New Roman" w:hAnsi="Times New Roman" w:cs="Times New Roman"/>
          <w:sz w:val="28"/>
          <w:szCs w:val="28"/>
          <w:lang w:eastAsia="ru-RU"/>
        </w:rPr>
      </w:pPr>
      <w:r w:rsidRPr="006A7AD7">
        <w:rPr>
          <w:rFonts w:ascii="Times New Roman" w:eastAsia="Times New Roman" w:hAnsi="Times New Roman" w:cs="Times New Roman"/>
          <w:sz w:val="28"/>
          <w:szCs w:val="28"/>
          <w:lang w:eastAsia="ru-RU"/>
        </w:rPr>
        <w:t>(рублей)</w:t>
      </w:r>
    </w:p>
    <w:p w:rsidR="00DE21C9" w:rsidRPr="00DE21C9" w:rsidRDefault="00DE21C9" w:rsidP="00DE21C9">
      <w:pPr>
        <w:spacing w:after="0" w:line="240" w:lineRule="auto"/>
        <w:jc w:val="center"/>
        <w:rPr>
          <w:sz w:val="2"/>
          <w:szCs w:val="2"/>
        </w:rPr>
      </w:pPr>
    </w:p>
    <w:tbl>
      <w:tblPr>
        <w:tblW w:w="15168" w:type="dxa"/>
        <w:tblInd w:w="-5" w:type="dxa"/>
        <w:tblLayout w:type="fixed"/>
        <w:tblLook w:val="04A0" w:firstRow="1" w:lastRow="0" w:firstColumn="1" w:lastColumn="0" w:noHBand="0" w:noVBand="1"/>
      </w:tblPr>
      <w:tblGrid>
        <w:gridCol w:w="2552"/>
        <w:gridCol w:w="5670"/>
        <w:gridCol w:w="2315"/>
        <w:gridCol w:w="2315"/>
        <w:gridCol w:w="2316"/>
      </w:tblGrid>
      <w:tr w:rsidR="006A7AD7" w:rsidRPr="006A7AD7" w:rsidTr="00935DCF">
        <w:trPr>
          <w:cantSplit/>
          <w:trHeight w:val="538"/>
        </w:trPr>
        <w:tc>
          <w:tcPr>
            <w:tcW w:w="2552" w:type="dxa"/>
            <w:vMerge w:val="restart"/>
            <w:tcBorders>
              <w:top w:val="single" w:sz="4" w:space="0" w:color="auto"/>
              <w:left w:val="single" w:sz="4" w:space="0" w:color="auto"/>
              <w:bottom w:val="single" w:sz="4" w:space="0" w:color="auto"/>
              <w:right w:val="single" w:sz="4" w:space="0" w:color="auto"/>
            </w:tcBorders>
            <w:shd w:val="clear" w:color="FFFFFF" w:fill="FFFFFF"/>
            <w:tcMar>
              <w:left w:w="57" w:type="dxa"/>
              <w:bottom w:w="17" w:type="dxa"/>
              <w:right w:w="57" w:type="dxa"/>
            </w:tcMar>
            <w:vAlign w:val="center"/>
            <w:hideMark/>
          </w:tcPr>
          <w:p w:rsidR="00F34DCA"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Код бюд</w:t>
            </w:r>
            <w:r w:rsidR="00F34DCA">
              <w:rPr>
                <w:rFonts w:ascii="Times New Roman" w:eastAsia="Times New Roman" w:hAnsi="Times New Roman" w:cs="Times New Roman"/>
                <w:sz w:val="24"/>
                <w:szCs w:val="24"/>
                <w:lang w:eastAsia="ru-RU"/>
              </w:rPr>
              <w:t>жетной классификации Российской</w:t>
            </w:r>
          </w:p>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Федерации</w:t>
            </w:r>
          </w:p>
        </w:tc>
        <w:tc>
          <w:tcPr>
            <w:tcW w:w="5670" w:type="dxa"/>
            <w:vMerge w:val="restart"/>
            <w:tcBorders>
              <w:top w:val="single" w:sz="4" w:space="0" w:color="auto"/>
              <w:left w:val="single" w:sz="4" w:space="0" w:color="auto"/>
              <w:bottom w:val="single" w:sz="4" w:space="0" w:color="auto"/>
              <w:right w:val="single" w:sz="4" w:space="0" w:color="auto"/>
            </w:tcBorders>
            <w:shd w:val="clear" w:color="FFFFFF" w:fill="FFFFFF"/>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Наименование</w:t>
            </w:r>
          </w:p>
        </w:tc>
        <w:tc>
          <w:tcPr>
            <w:tcW w:w="6946" w:type="dxa"/>
            <w:gridSpan w:val="3"/>
            <w:tcBorders>
              <w:top w:val="single" w:sz="4" w:space="0" w:color="auto"/>
              <w:left w:val="nil"/>
              <w:bottom w:val="single" w:sz="4" w:space="0" w:color="auto"/>
              <w:right w:val="single" w:sz="4" w:space="0" w:color="auto"/>
            </w:tcBorders>
            <w:shd w:val="clear" w:color="FFFFFF" w:fill="FFFFFF"/>
            <w:noWrap/>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Объемы доходов</w:t>
            </w:r>
          </w:p>
        </w:tc>
      </w:tr>
      <w:tr w:rsidR="005042A5" w:rsidRPr="006A7AD7" w:rsidTr="00935DCF">
        <w:trPr>
          <w:cantSplit/>
          <w:trHeight w:val="539"/>
        </w:trPr>
        <w:tc>
          <w:tcPr>
            <w:tcW w:w="2552" w:type="dxa"/>
            <w:vMerge/>
            <w:tcBorders>
              <w:top w:val="single" w:sz="4" w:space="0" w:color="auto"/>
              <w:left w:val="single" w:sz="4" w:space="0" w:color="auto"/>
              <w:right w:val="single" w:sz="4" w:space="0" w:color="auto"/>
            </w:tcBorders>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p>
        </w:tc>
        <w:tc>
          <w:tcPr>
            <w:tcW w:w="5670" w:type="dxa"/>
            <w:vMerge/>
            <w:tcBorders>
              <w:top w:val="single" w:sz="4" w:space="0" w:color="auto"/>
              <w:left w:val="single" w:sz="4" w:space="0" w:color="auto"/>
              <w:right w:val="single" w:sz="4" w:space="0" w:color="auto"/>
            </w:tcBorders>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p>
        </w:tc>
        <w:tc>
          <w:tcPr>
            <w:tcW w:w="2315" w:type="dxa"/>
            <w:tcBorders>
              <w:top w:val="nil"/>
              <w:left w:val="nil"/>
              <w:right w:val="single" w:sz="4" w:space="0" w:color="auto"/>
            </w:tcBorders>
            <w:shd w:val="clear" w:color="FFFFFF" w:fill="FFFFFF"/>
            <w:noWrap/>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2026 год</w:t>
            </w:r>
          </w:p>
        </w:tc>
        <w:tc>
          <w:tcPr>
            <w:tcW w:w="2315" w:type="dxa"/>
            <w:tcBorders>
              <w:top w:val="nil"/>
              <w:left w:val="nil"/>
              <w:right w:val="single" w:sz="4" w:space="0" w:color="auto"/>
            </w:tcBorders>
            <w:shd w:val="clear" w:color="FFFFFF" w:fill="FFFFFF"/>
            <w:noWrap/>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2027 год</w:t>
            </w:r>
          </w:p>
        </w:tc>
        <w:tc>
          <w:tcPr>
            <w:tcW w:w="2316" w:type="dxa"/>
            <w:tcBorders>
              <w:top w:val="nil"/>
              <w:left w:val="nil"/>
              <w:right w:val="single" w:sz="4" w:space="0" w:color="auto"/>
            </w:tcBorders>
            <w:shd w:val="clear" w:color="FFFFFF" w:fill="FFFFFF"/>
            <w:noWrap/>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2028 год</w:t>
            </w:r>
          </w:p>
        </w:tc>
      </w:tr>
    </w:tbl>
    <w:p w:rsidR="005042A5" w:rsidRPr="005042A5" w:rsidRDefault="005042A5" w:rsidP="005042A5">
      <w:pPr>
        <w:spacing w:after="0" w:line="240" w:lineRule="auto"/>
        <w:rPr>
          <w:sz w:val="2"/>
          <w:szCs w:val="2"/>
        </w:rPr>
      </w:pPr>
    </w:p>
    <w:tbl>
      <w:tblPr>
        <w:tblW w:w="15168" w:type="dxa"/>
        <w:tblInd w:w="-5" w:type="dxa"/>
        <w:tblLayout w:type="fixed"/>
        <w:tblLook w:val="04A0" w:firstRow="1" w:lastRow="0" w:firstColumn="1" w:lastColumn="0" w:noHBand="0" w:noVBand="1"/>
      </w:tblPr>
      <w:tblGrid>
        <w:gridCol w:w="2552"/>
        <w:gridCol w:w="5670"/>
        <w:gridCol w:w="2315"/>
        <w:gridCol w:w="2315"/>
        <w:gridCol w:w="2316"/>
      </w:tblGrid>
      <w:tr w:rsidR="005042A5" w:rsidRPr="006A7AD7" w:rsidTr="00F34DCA">
        <w:trPr>
          <w:cantSplit/>
          <w:trHeight w:val="340"/>
          <w:tblHeader/>
        </w:trPr>
        <w:tc>
          <w:tcPr>
            <w:tcW w:w="2552" w:type="dxa"/>
            <w:tcBorders>
              <w:top w:val="single" w:sz="4" w:space="0" w:color="auto"/>
              <w:left w:val="single" w:sz="4" w:space="0" w:color="auto"/>
              <w:bottom w:val="single" w:sz="4" w:space="0" w:color="auto"/>
              <w:right w:val="single" w:sz="4" w:space="0" w:color="auto"/>
            </w:tcBorders>
            <w:shd w:val="clear" w:color="FFFFFF" w:fill="FFFFFF"/>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w:t>
            </w:r>
          </w:p>
        </w:tc>
        <w:tc>
          <w:tcPr>
            <w:tcW w:w="5670" w:type="dxa"/>
            <w:tcBorders>
              <w:top w:val="single" w:sz="4" w:space="0" w:color="auto"/>
              <w:left w:val="nil"/>
              <w:bottom w:val="single" w:sz="4" w:space="0" w:color="auto"/>
              <w:right w:val="single" w:sz="4" w:space="0" w:color="auto"/>
            </w:tcBorders>
            <w:shd w:val="clear" w:color="FFFFFF" w:fill="FFFFFF"/>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w:t>
            </w:r>
          </w:p>
        </w:tc>
        <w:tc>
          <w:tcPr>
            <w:tcW w:w="2315" w:type="dxa"/>
            <w:tcBorders>
              <w:top w:val="single" w:sz="4" w:space="0" w:color="auto"/>
              <w:left w:val="nil"/>
              <w:bottom w:val="single" w:sz="4" w:space="0" w:color="auto"/>
              <w:right w:val="single" w:sz="4" w:space="0" w:color="auto"/>
            </w:tcBorders>
            <w:shd w:val="clear" w:color="FFFFFF" w:fill="FFFFFF"/>
            <w:noWrap/>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w:t>
            </w:r>
          </w:p>
        </w:tc>
        <w:tc>
          <w:tcPr>
            <w:tcW w:w="2315" w:type="dxa"/>
            <w:tcBorders>
              <w:top w:val="single" w:sz="4" w:space="0" w:color="auto"/>
              <w:left w:val="nil"/>
              <w:bottom w:val="single" w:sz="4" w:space="0" w:color="auto"/>
              <w:right w:val="single" w:sz="4" w:space="0" w:color="auto"/>
            </w:tcBorders>
            <w:shd w:val="clear" w:color="FFFFFF" w:fill="FFFFFF"/>
            <w:noWrap/>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w:t>
            </w:r>
          </w:p>
        </w:tc>
        <w:tc>
          <w:tcPr>
            <w:tcW w:w="2316" w:type="dxa"/>
            <w:tcBorders>
              <w:top w:val="single" w:sz="4" w:space="0" w:color="auto"/>
              <w:left w:val="nil"/>
              <w:bottom w:val="single" w:sz="4" w:space="0" w:color="auto"/>
              <w:right w:val="single" w:sz="4" w:space="0" w:color="auto"/>
            </w:tcBorders>
            <w:shd w:val="clear" w:color="FFFFFF" w:fill="FFFFFF"/>
            <w:noWrap/>
            <w:tcMar>
              <w:left w:w="57" w:type="dxa"/>
              <w:bottom w:w="17" w:type="dxa"/>
              <w:right w:w="57" w:type="dxa"/>
            </w:tcMar>
            <w:vAlign w:val="cente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1 00 00000 00 0000 000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НАЛОГОВЫЕ И НЕНАЛОГОВЫЕ ДОХОДЫ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218 668 348 664,58</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224 217 616 805,30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239 297 861 191,94</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1 01 00000 00 0000 000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НАЛОГИ НА ПРИБЫЛЬ, ДОХОДЫ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143 535 425 654,34</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148 876 134 634,17</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161 312 208 259,21</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1 01 01000 00 0000 110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 на прибыль организаций</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49 619 853 654,34</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53 688 673 634,17</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58 089 027 259,21</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1 01 02000 01 0000 110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 на доходы физических лиц</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93 915 572 000,00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95 187 461 000,00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103 223 181 000,00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1 03 00000 00 0000 000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НАЛОГИ НА ТОВАРЫ (РАБОТЫ, УСЛУГИ), РЕАЛИЗУЕМЫЕ НА ТЕРРИТОРИИ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24 533 438 000,00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23 236 174 083,27</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24 255 210 634,98</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1 03 02000 01 0000 110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Акцизы по подакцизным товарам (продукции), производимым на территории Российской Федерации</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24 533 438 000,00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23 236 174 083,27</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24 255 210 634,98</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1 05 00000 00 0000 000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НАЛОГИ НА СОВОКУПНЫЙ ДОХОД</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23 868 139 000,00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25 609 647 000,00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26 665 549 000,00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1 05 01000 00 0000 110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20 768 851 000,00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24 785 443 000,00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25 813 388 000,00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1 05 06000 01 0000 110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 на профессиональный доход</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830 910 000,00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824 204 000,00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852 161 000,00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1 05 07000 01 0000 110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2 268 378 000,00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1 06 00000 00 0000 000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НАЛОГИ НА ИМУЩЕСТВО</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16 105 853 000,00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18 147 035 000,00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18 497 120 000,00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1 06 02000 02 0000 110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 на имущество организаций</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13 695 484 000,00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15 736 666 000,00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16 086 751 000,00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1 06 04000 02 0000 110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Транспортный налог</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2 410 369 000,00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2 410 369 000,00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2 410 369 000,00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1 07 00000 00 0000 000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НАЛОГИ, СБОРЫ И РЕГУЛЯРНЫЕ ПЛАТЕЖИ ЗА ПОЛЬЗОВАНИЕ ПРИРОДНЫМИ РЕСУРСАМИ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4 301 772 000,00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3 697 139 000,00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3 772 099 000,00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1 07 01000 01 0000 110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Налог на добычу полезных ископаемых</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691 938 000,00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722 754 000,00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754 986 000,00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1 07 04000 01 0000 110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Сборы за пользование объектами животного мира и за пользование объектами водных биологических ресурсов</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3 609 834 000,00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2 974 385 000,00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3 017 113 000,00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1 08 00000 00 0000 000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ГОСУДАРСТВЕННАЯ ПОШЛИНА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549 421 200,00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486 618 400,00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486 680 300,00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1 08 05000 01 0000 110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r w:rsidRPr="006A7AD7">
              <w:rPr>
                <w:rFonts w:ascii="Times New Roman" w:eastAsia="Times New Roman" w:hAnsi="Times New Roman" w:cs="Times New Roman"/>
                <w:sz w:val="24"/>
                <w:szCs w:val="24"/>
                <w:lang w:eastAsia="ru-RU"/>
              </w:rPr>
              <w:br w:type="page"/>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103 000,00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103 000,00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103 000,00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1 08 06000 01 0000 110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88 170 000,00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74 874 000,00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74 874 000,00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1 08 07000 01 0000 110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461 148 200,00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411 641 400,00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411 703 300,00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1 11 00000 00 0000 000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ИСПОЛЬЗОВАНИЯ ИМУЩЕСТВА, НАХОДЯЩЕГОСЯ В ГОСУДАРСТВЕННОЙ И МУНИЦИПАЛЬНОЙ СОБСТВЕННОСТИ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926 083 795,46</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250 509 000,80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296 835 744,17</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1 11 01000 00 0000 120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261 482 352,03</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120 350 000,00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165 375 000,00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1 11 02000 00 0000 120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размещения средств бюджетов</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515 000 000,00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1 11 03000 00 0000 120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1 176 750,61</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362 282,88</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38 838,25</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1 11 05000 00 0000 120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100 706 855,44</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88 083 510,00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89 798 438,00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1 11 05300 00 0000 120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472 007,38</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428 600,00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439 290,00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1 11 07000 00 0000 120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Платежи от государственных и муниципальных унитарных предприятий</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46 158 550,00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41 155 060,00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41 054 630,00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1 11 09000 00 0000 120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1 087 280,00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129 547,92</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129 547,92</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1 12 00000 00 0000 000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ПЛАТЕЖИ ПРИ ПОЛЬЗОВАНИИ ПРИРОДНЫМИ РЕСУРСАМИ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748 227 790,00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840 031 440,00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841 130 440,00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1 12 01000 01 0000 120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Плата за негативное воздействие на окружающую среду</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101 200 000,00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253 000 000,00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253 000 000,00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1 12 02000 00 0000 120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Платежи при пользовании недрами</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7 238 000,00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8 337 000,00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9 436 000,00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1 12 04000 00 0000 120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Плата за использование лесов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639 789 790,00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578 694 440,00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578 694 440,00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1 13 00000 00 0000 000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ОКАЗАНИЯ ПЛАТ</w:t>
            </w:r>
            <w:r w:rsidR="0010527D">
              <w:rPr>
                <w:rFonts w:ascii="Times New Roman" w:eastAsia="Times New Roman" w:hAnsi="Times New Roman" w:cs="Times New Roman"/>
                <w:sz w:val="24"/>
                <w:szCs w:val="24"/>
                <w:lang w:eastAsia="ru-RU"/>
              </w:rPr>
              <w:t xml:space="preserve">НЫХ УСЛУГ И КОМПЕНСАЦИИ ЗАТРАТ </w:t>
            </w:r>
            <w:r w:rsidRPr="006A7AD7">
              <w:rPr>
                <w:rFonts w:ascii="Times New Roman" w:eastAsia="Times New Roman" w:hAnsi="Times New Roman" w:cs="Times New Roman"/>
                <w:sz w:val="24"/>
                <w:szCs w:val="24"/>
                <w:lang w:eastAsia="ru-RU"/>
              </w:rPr>
              <w:t>ГОСУДАРСТВА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596 888 257,85</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266 319 990,68</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266 373 537,90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1 13 01000 00 0000 130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оказания платных услуг (работ)</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23 392 652,59</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23 447 539,52</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23 509 683,82</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1 13 02000 00 0000 130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компенсации затрат государства</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573 495 605,26</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242 872 451,16</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242 863 854,08</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1 14 00000 00 0000 000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ПРОДАЖИ МАТЕРИАЛЬНЫХ И НЕМАТЕРИАЛЬНЫХ АКТИВОВ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24 135 420,54</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21 768 956,73</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17 047 600,21</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1 14 01000 00 0000 410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продажи квартир</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21 912 881,90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19 977 244,36</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17 047 600,21</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1 14 02000 00 0000 000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2 218 100,00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1 791 712,37</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1 14 06000 00 0000 430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продажи земельных участков, находящихся в государственной и муниципальной собственности</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4 438,64</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1 15 00000 00 0000 000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АДМИНИСТРАТИВНЫЕ ПЛАТЕЖИ И СБОРЫ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118 864,20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117 589,70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118 559,40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1 15 02000 00 0000 140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22 039,70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23 009,40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1 15 07000 01 0000 140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118 864,20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95 550,00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95 550,00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1 16 00000 00 0000 000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ШТРАФЫ, САНКЦИИ, ВОЗМЕЩЕНИЕ УЩЕРБА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3 478 845 682,19</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2 786 121 709,95</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2 887 488 116,07</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1 16 01000 01 0000 140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2 229 910 199,38</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1 524 532 206,88</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1 524 312 206,88</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1 16 02000 02 0000 140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8 000 000,00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7 000 000,00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7 000 000,00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1 16 07000 01 0000 140</w:t>
            </w:r>
            <w:r w:rsidRPr="006A7AD7">
              <w:rPr>
                <w:rFonts w:ascii="Times New Roman" w:eastAsia="Times New Roman" w:hAnsi="Times New Roman" w:cs="Times New Roman"/>
                <w:sz w:val="24"/>
                <w:szCs w:val="24"/>
                <w:lang w:eastAsia="ru-RU"/>
              </w:rPr>
              <w:br w:type="page"/>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89 291 945,26</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15 597 205,75</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15 597 205,75</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1 16 10000 00 0000 140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1 870 851,16</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458 625,49</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450 625,49</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1 16 11000 01 0000 140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Платежи, уплачиваемые в целях возмещения вреда</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10 398 972,98</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3 585 642,10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3 743 410,40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1 16 18000 02 0000 140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1 139 373 713,41</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1 234 948 029,73</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1 336 384 667,55</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2 00 00000 00 0000 000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БЕЗВОЗМЕЗДНЫЕ ПОСТУПЛЕНИЯ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43 802 595 709,88</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41 902 747 600,00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54 776 034 600,00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42 649 667 900,00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41 902 747 600,00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54 776 034 600,00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2 02 10000 00 0000 150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Дотации бюджетам бюджетной системы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2 744 507 300,00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1 952 402 200,00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408 276 300,00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2 02 15001 02 0000 150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2 362 705 300,00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1 699 188 200,00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140 125 300,00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2 02 15010 02 0000 150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381 802 000,00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253 214 000,00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268 151 000,00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2 02 20000 00 0000 150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Субсидии бюджетам бюджетной системы Российской Федерации (межбюджетные субсидии)</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33 450 154 800,00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33 426 654 700,00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47 656 263 600,00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2 02 25014 02 0000 150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42 928 700,00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42 463 900,00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41 970 300,00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2 02 25016 02 0000 150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поддержку приоритетных направлений малого агробизнеса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82 000 000,00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53 418 000,00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53 418 000,00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2 02 25027 02 0000 150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22 970 800,00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2 02 25048 02 0000 150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обеспечением отдельных категорий граждан жильем</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5 263 200,00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5 356 500,00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5 356 500,00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2 02 25049 02 0000 150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1 405 207 300,00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1 487 089 400,00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2 840 433 300,00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2 02 25052 02 0000 150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297 672 700,00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375 710 400,00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2 02 25054 02 0000 150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адресное строительство детских садов в отдельных населенных пунктах с объективно выявленной потребностью инфраструктуры (зданий)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253 044 000,00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503 280 000,00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2 02 25066 02 0000 150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540 700,00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544 000,00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544 700,00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2 02 25078 02 0000 150</w:t>
            </w:r>
            <w:r w:rsidRPr="006A7AD7">
              <w:rPr>
                <w:rFonts w:ascii="Times New Roman" w:eastAsia="Times New Roman" w:hAnsi="Times New Roman" w:cs="Times New Roman"/>
                <w:sz w:val="24"/>
                <w:szCs w:val="24"/>
                <w:lang w:eastAsia="ru-RU"/>
              </w:rPr>
              <w:br w:type="page"/>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r w:rsidRPr="006A7AD7">
              <w:rPr>
                <w:rFonts w:ascii="Times New Roman" w:eastAsia="Times New Roman" w:hAnsi="Times New Roman" w:cs="Times New Roman"/>
                <w:sz w:val="24"/>
                <w:szCs w:val="24"/>
                <w:lang w:eastAsia="ru-RU"/>
              </w:rPr>
              <w:br w:type="page"/>
            </w:r>
            <w:r w:rsidRPr="006A7AD7">
              <w:rPr>
                <w:rFonts w:ascii="Times New Roman" w:eastAsia="Times New Roman" w:hAnsi="Times New Roman" w:cs="Times New Roman"/>
                <w:sz w:val="24"/>
                <w:szCs w:val="24"/>
                <w:lang w:eastAsia="ru-RU"/>
              </w:rPr>
              <w:br w:type="page"/>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720 358 200,00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949 165 900,00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1 024 086 100,00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2 02 25081 02 0000 150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8 561 600,00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8 554 500,00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8 527 100,00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2 02 25082 02 0000 150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314 574 500,00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311 831 400,00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308 113 700,00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2 02 25086 02 0000 150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10 084 500,00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14 591 300,00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20 790 000,00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2 02 25107 02 0000 150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39 397 100,00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2 02 25108 02 0000 150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снижение совокупного объема выбросов загрязняющих веществ в атмосферный воздух</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221 567 400,00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1 361 401 500,00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2 02 25133 02 0000 150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r w:rsidRPr="006A7AD7">
              <w:rPr>
                <w:rFonts w:ascii="Times New Roman" w:eastAsia="Times New Roman" w:hAnsi="Times New Roman" w:cs="Times New Roman"/>
                <w:sz w:val="24"/>
                <w:szCs w:val="24"/>
                <w:lang w:eastAsia="ru-RU"/>
              </w:rPr>
              <w:br w:type="page"/>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24 501 200,00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2 02 25138 02 0000 150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10527D">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103 680 000,00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101 120 000,00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98 560 000,00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2 02 25140 02 0000 150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w:t>
            </w:r>
            <w:r w:rsidRPr="006A7AD7">
              <w:rPr>
                <w:rFonts w:ascii="Times New Roman" w:eastAsia="Times New Roman" w:hAnsi="Times New Roman" w:cs="Times New Roman"/>
                <w:sz w:val="24"/>
                <w:szCs w:val="24"/>
                <w:lang w:eastAsia="ru-RU"/>
              </w:rPr>
              <w:br w:type="page"/>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500 000 000,00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2 02 25143 02 0000 150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16 200 000,00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15 800 000,00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15 400 000,00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2 02 25146 02 0000 150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366 211 800,00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2 02 25147 02 0000 150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r w:rsidRPr="006A7AD7">
              <w:rPr>
                <w:rFonts w:ascii="Times New Roman" w:eastAsia="Times New Roman" w:hAnsi="Times New Roman" w:cs="Times New Roman"/>
                <w:sz w:val="24"/>
                <w:szCs w:val="24"/>
                <w:lang w:eastAsia="ru-RU"/>
              </w:rPr>
              <w:br w:type="page"/>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24 846 000,00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28 587 800,00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2 02 25149 02 0000 150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строительство инженерной и транспортной инфраструктуры в целях создания федеральных круглогодичных курортов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392 300 000,00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1 632 402 800,00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1 563 965 000,00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2 02 25152 02 0000 150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13 023 000,00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2 02 25154 02 0000 150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360 169 500,00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616 879 000,00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910 263 400,00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2 02 25158 02 0000 150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17 871 800,00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11 022 000,00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18 219 000,00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2 02 25163 02 0000 150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512 065 900,00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518 913 400,00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1 070 749 600,00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2 02 25179 02 0000 150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135 569 300,00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161 044 300,00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161 359 600,00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2 02 25201 02 0000 150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48 439 500,00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48 255 800,00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47 922 100,00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2 02 25202 02 0000 150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45 838 500,00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50 786 200,00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50 457 700,00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2 02 25203 02 0000 150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4 346 000,00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2 716 500,00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2 02 25214 02 0000 150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w:t>
            </w:r>
            <w:r w:rsidR="0010527D">
              <w:rPr>
                <w:rFonts w:ascii="Times New Roman" w:eastAsia="Times New Roman" w:hAnsi="Times New Roman" w:cs="Times New Roman"/>
                <w:sz w:val="24"/>
                <w:szCs w:val="24"/>
                <w:lang w:eastAsia="ru-RU"/>
              </w:rPr>
              <w:br/>
            </w:r>
            <w:r w:rsidRPr="006A7AD7">
              <w:rPr>
                <w:rFonts w:ascii="Times New Roman" w:eastAsia="Times New Roman" w:hAnsi="Times New Roman" w:cs="Times New Roman"/>
                <w:sz w:val="24"/>
                <w:szCs w:val="24"/>
                <w:lang w:eastAsia="ru-RU"/>
              </w:rPr>
              <w:t>с диагнозом "хронический вирусный гепатит C"</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93 361 100,00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95 415 300,00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96 061 700,00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2 02 25216 02 0000 150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w:t>
            </w:r>
            <w:r w:rsidR="0010527D">
              <w:rPr>
                <w:rFonts w:ascii="Times New Roman" w:eastAsia="Times New Roman" w:hAnsi="Times New Roman" w:cs="Times New Roman"/>
                <w:sz w:val="24"/>
                <w:szCs w:val="24"/>
                <w:lang w:eastAsia="ru-RU"/>
              </w:rPr>
              <w:br/>
            </w:r>
            <w:r w:rsidRPr="006A7AD7">
              <w:rPr>
                <w:rFonts w:ascii="Times New Roman" w:eastAsia="Times New Roman" w:hAnsi="Times New Roman" w:cs="Times New Roman"/>
                <w:sz w:val="24"/>
                <w:szCs w:val="24"/>
                <w:lang w:eastAsia="ru-RU"/>
              </w:rPr>
              <w:t>X (Стюарта - Прауэра), а также после трансплантации органов и (или) тканей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3 428 800,00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3 570 900,00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3 565 700,00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2 02 25228 02 0000 150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2 804 000,00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2 041 600,00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2 012 900,00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2 02 25229 02 0000 150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3 214 400,00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3 221 900,00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3 219 200,00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2 02 25256 02 0000 150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w:t>
            </w:r>
            <w:r w:rsidR="0010527D">
              <w:rPr>
                <w:rFonts w:ascii="Times New Roman" w:eastAsia="Times New Roman" w:hAnsi="Times New Roman" w:cs="Times New Roman"/>
                <w:sz w:val="24"/>
                <w:szCs w:val="24"/>
                <w:lang w:eastAsia="ru-RU"/>
              </w:rPr>
              <w:br/>
            </w:r>
            <w:r w:rsidRPr="006A7AD7">
              <w:rPr>
                <w:rFonts w:ascii="Times New Roman" w:eastAsia="Times New Roman" w:hAnsi="Times New Roman" w:cs="Times New Roman"/>
                <w:sz w:val="24"/>
                <w:szCs w:val="24"/>
                <w:lang w:eastAsia="ru-RU"/>
              </w:rPr>
              <w:t>50 тысяч человек</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32 400 000,00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31 600 000,00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23 100 000,00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2 02 25266 02 0000 150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10527D">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 xml:space="preserve">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w:t>
            </w:r>
            <w:r w:rsidR="0010527D">
              <w:rPr>
                <w:rFonts w:ascii="Times New Roman" w:eastAsia="Times New Roman" w:hAnsi="Times New Roman" w:cs="Times New Roman"/>
                <w:sz w:val="24"/>
                <w:szCs w:val="24"/>
                <w:lang w:eastAsia="ru-RU"/>
              </w:rPr>
              <w:t>с</w:t>
            </w:r>
            <w:r w:rsidRPr="006A7AD7">
              <w:rPr>
                <w:rFonts w:ascii="Times New Roman" w:eastAsia="Times New Roman" w:hAnsi="Times New Roman" w:cs="Times New Roman"/>
                <w:sz w:val="24"/>
                <w:szCs w:val="24"/>
                <w:lang w:eastAsia="ru-RU"/>
              </w:rPr>
              <w:t>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139 799 300,00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2 02 25289 02 0000 150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в целях достижения результатов федерального проекта "Производительность труда"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45 261 000,00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47 915 500,00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49 984 700,00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2 02 25292 02 0000 150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9 651 400,00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10 633 800,00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10 524 200,00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2 02 25304 02 0000 150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6A7AD7">
              <w:rPr>
                <w:rFonts w:ascii="Times New Roman" w:eastAsia="Times New Roman" w:hAnsi="Times New Roman" w:cs="Times New Roman"/>
                <w:sz w:val="24"/>
                <w:szCs w:val="24"/>
                <w:lang w:eastAsia="ru-RU"/>
              </w:rPr>
              <w:br w:type="page"/>
            </w:r>
            <w:r w:rsidRPr="006A7AD7">
              <w:rPr>
                <w:rFonts w:ascii="Times New Roman" w:eastAsia="Times New Roman" w:hAnsi="Times New Roman" w:cs="Times New Roman"/>
                <w:sz w:val="24"/>
                <w:szCs w:val="24"/>
                <w:lang w:eastAsia="ru-RU"/>
              </w:rPr>
              <w:br w:type="page"/>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1 344 870 400,00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1 278 929 000,00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1 197 641 800,00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2 02 25305 02 0000 150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139 539 800,00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139 033 000,00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82 672 100,00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2 02 25315 02 0000 150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242 488 300,00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267 936 600,00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2 02 25316 02 0000 150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181 828 500,00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299 542 000,00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289 366 100,00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2 02 25341 02 0000 150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развитие сельского туризма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19 449 000,00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14 920 000,00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15 615 000,00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2 02 25349 02 0000 150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23 300 000,00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2 02 25358 02 0000 150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38 236 100,00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37 821 900,00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37 298 800,00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2 02 25365 02 0000 150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421 195 000,00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1 466 683 200,00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2 639 746 400,00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2 02 25372 02 0000 150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развитие транспортной инфраструктуры на сельских территориях</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4 506 400,00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2 02 25385 02 0000 150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40 274 600,00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43 963 400,00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43 837 200,00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2 02 25402 02 0000 150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31 824 700,00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32 269 700,00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32 591 600,00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2 02 25404 02 0000 150</w:t>
            </w:r>
            <w:r w:rsidRPr="006A7AD7">
              <w:rPr>
                <w:rFonts w:ascii="Times New Roman" w:eastAsia="Times New Roman" w:hAnsi="Times New Roman" w:cs="Times New Roman"/>
                <w:sz w:val="24"/>
                <w:szCs w:val="24"/>
                <w:lang w:eastAsia="ru-RU"/>
              </w:rPr>
              <w:br w:type="page"/>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286 472 300,00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278 336 900,00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285 554 900,00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2 02 25417 02 0000 150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 xml:space="preserve">Субсидии бюджетам субъектов Российской Федерации на финансовое обеспечение дорожной деятельности опорных населенных пунктов от </w:t>
            </w:r>
            <w:r w:rsidR="002539E3">
              <w:rPr>
                <w:rFonts w:ascii="Times New Roman" w:eastAsia="Times New Roman" w:hAnsi="Times New Roman" w:cs="Times New Roman"/>
                <w:sz w:val="24"/>
                <w:szCs w:val="24"/>
                <w:lang w:eastAsia="ru-RU"/>
              </w:rPr>
              <w:br/>
            </w:r>
            <w:r w:rsidRPr="006A7AD7">
              <w:rPr>
                <w:rFonts w:ascii="Times New Roman" w:eastAsia="Times New Roman" w:hAnsi="Times New Roman" w:cs="Times New Roman"/>
                <w:sz w:val="24"/>
                <w:szCs w:val="24"/>
                <w:lang w:eastAsia="ru-RU"/>
              </w:rPr>
              <w:t>20 тысяч человек Дальневосточного федерального округа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427 303 500,00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2 02 25418 02 0000 150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45 281 900,00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142 620 300,00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142 656 100,00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2 02 25424 02 0000 150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r w:rsidRPr="006A7AD7">
              <w:rPr>
                <w:rFonts w:ascii="Times New Roman" w:eastAsia="Times New Roman" w:hAnsi="Times New Roman" w:cs="Times New Roman"/>
                <w:sz w:val="24"/>
                <w:szCs w:val="24"/>
                <w:lang w:eastAsia="ru-RU"/>
              </w:rPr>
              <w:br w:type="page"/>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970 000 000,00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2 02 25436 02 0000 150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8 867 000,00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4 377 800,00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1 300 900,00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2 02 25447 02 0000 150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4 660 840 800,00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5 977 201 700,00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8 357 100 300,00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2 02 25454 02 0000 150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создание модельных муниципальных библиотек</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44 620 000,00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2 02 25463 02 0000 150</w:t>
            </w:r>
            <w:r w:rsidRPr="006A7AD7">
              <w:rPr>
                <w:rFonts w:ascii="Times New Roman" w:eastAsia="Times New Roman" w:hAnsi="Times New Roman" w:cs="Times New Roman"/>
                <w:sz w:val="24"/>
                <w:szCs w:val="24"/>
                <w:lang w:eastAsia="ru-RU"/>
              </w:rPr>
              <w:br w:type="page"/>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увеличением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451 068 800,00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2 02 25467 02 0000 150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 xml:space="preserve">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w:t>
            </w:r>
            <w:r w:rsidR="002539E3">
              <w:rPr>
                <w:rFonts w:ascii="Times New Roman" w:eastAsia="Times New Roman" w:hAnsi="Times New Roman" w:cs="Times New Roman"/>
                <w:sz w:val="24"/>
                <w:szCs w:val="24"/>
                <w:lang w:eastAsia="ru-RU"/>
              </w:rPr>
              <w:br/>
            </w:r>
            <w:r w:rsidRPr="006A7AD7">
              <w:rPr>
                <w:rFonts w:ascii="Times New Roman" w:eastAsia="Times New Roman" w:hAnsi="Times New Roman" w:cs="Times New Roman"/>
                <w:sz w:val="24"/>
                <w:szCs w:val="24"/>
                <w:lang w:eastAsia="ru-RU"/>
              </w:rPr>
              <w:t>50 тысяч человек</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12 551 400,00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11 360 000,00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11 153 000,00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2 02 25468 02 0000 150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207 100,00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206 700,00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205 700,00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2 02 25478 02 0000 150</w:t>
            </w:r>
            <w:r w:rsidRPr="006A7AD7">
              <w:rPr>
                <w:rFonts w:ascii="Times New Roman" w:eastAsia="Times New Roman" w:hAnsi="Times New Roman" w:cs="Times New Roman"/>
                <w:sz w:val="24"/>
                <w:szCs w:val="24"/>
                <w:lang w:eastAsia="ru-RU"/>
              </w:rPr>
              <w:br w:type="page"/>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дополнительных мероприятий в сфере занятости населения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214 650 000,00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181 700 000,00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177 100 000,00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2 02 25494 02 0000 150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55 912 600,00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68 214 300,00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2 02 25497 02 0000 150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64 710 200,00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67 743 900,00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66 379 900,00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2 02 25501 02 0000 150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поддержку приоритетных направлений агропромышленного комплекса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270 971 700,00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270 998 200,00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270 940 000,00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2 02 25505 02 0000 150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14 459 769 500,00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12 157 133 900,00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11 741 977 000,00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2 02 25513 02 0000 150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модернизацию региональных и (или) муниципальных учреждений культуры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148 023 000,00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437 186 400,00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491 194 500,00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2 02 25514 02 0000 150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20 443 000,00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20 252 300,00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15 544 700,00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2 02 25517 02 0000 150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9 145 200,00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5 810 500,00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5 792 000,00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2 02 25518 02 0000 150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1 831 700,00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2 02 25519 02 0000 150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поддержку отрасли культуры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7 814 800,00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47 924 500,00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7 735 100,00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2 02 25527 02 0000 150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243 761 500,00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311 117 700,00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35 095 200,00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2 02 25533 02 0000 150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35 120 800,00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2 02 25544 02 0000 150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13 542 100,00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2 02 25545 02 0000 150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14 676 100,00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29 148 900,00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48 125 800,00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2 02 25546 02 0000 150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5 329 800,00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2 225 400,00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772 200,00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2 02 25552 02 0000 150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90 504 400,00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98 774 500,00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2 02 25553 02 0000 150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40 500 000,00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2 02 25554 02 0000 150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108 585 300,00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97 008 400,00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95 334 100,00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2 02 25555 02 0000 150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479 979 700,00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460 155 800,00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459 806 700,00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2 02 25558 02 0000 150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215 326 300,00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232 007 700,00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2 02 25559 02 0000 150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71 362 700,00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2 02 25576 02 0000 150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10 345 500,00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2 02 25586 02 0000 150</w:t>
            </w:r>
            <w:r w:rsidRPr="006A7AD7">
              <w:rPr>
                <w:rFonts w:ascii="Times New Roman" w:eastAsia="Times New Roman" w:hAnsi="Times New Roman" w:cs="Times New Roman"/>
                <w:sz w:val="24"/>
                <w:szCs w:val="24"/>
                <w:lang w:eastAsia="ru-RU"/>
              </w:rPr>
              <w:br w:type="page"/>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231 023 600,00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234 488 300,00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234 527 300,00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2 02 25590 02 0000 150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6 410 400,00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33 000 000,00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25 000 000,00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2 02 25598 02 0000 150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проведение мелиоративных мероприятий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268 197 000,00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2 02 25599 02 0000 150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5 241 000,00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2 02 25750 02 0000 150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112 981 600,00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59 560 300,00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2 02 25752 02 0000 150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38 424 000,00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17 682 000,00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2 02 25753 02 0000 150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106 110 000,00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52 140 000,00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80 080 000,00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2 02 25767 02 0000 150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входящих в состав Дальневосточного федерального округа, по удалению имущества, затонувшего во внутренних морских водах, в территориальном море и исключительной экономической зоне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105 500 000,00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2 02 27110 02 0000 150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r w:rsidRPr="006A7AD7">
              <w:rPr>
                <w:rFonts w:ascii="Times New Roman" w:eastAsia="Times New Roman" w:hAnsi="Times New Roman" w:cs="Times New Roman"/>
                <w:sz w:val="24"/>
                <w:szCs w:val="24"/>
                <w:lang w:eastAsia="ru-RU"/>
              </w:rPr>
              <w:br w:type="page"/>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439 200 000,00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2 02 27111 02 0000 150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1 672 799 200,00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1 046 608 700,00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9 508 835 200,00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lastRenderedPageBreak/>
              <w:t>2 02 30000 00 0000 150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Субвенции бюджетам бюджетной системы Российской Федерации</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4 231 177 700,00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4 269 095 600,00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4 452 370 800,00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2 02 35063 02 0000 150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35 358 500,00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1 873 500,00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31 347 100,00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2 02 35067 02 0000 150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1 947 600,00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1 925 600,00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1 942 300,00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2 02 35069 02 0000 150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реализацию мероприятий по уходу за лесными культурами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3 721 400,00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3 729 700,00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2 02 35118 02 0000 150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51 785 400,00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57 772 400,00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73 571 800,00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2 02 35120 02 0000 150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31 837 500,00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2 381 200,00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2 579 900,00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2 02 35128 02 0000 150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23 964 300,00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57 946 500,00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103 609 500,00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2 02 35129 02 0000 150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537 659 400,00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587 732 600,00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546 107 900,00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2 02 35135 02 0000 150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2539E3">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2539E3">
              <w:rPr>
                <w:rFonts w:ascii="Times New Roman" w:eastAsia="Times New Roman" w:hAnsi="Times New Roman" w:cs="Times New Roman"/>
                <w:sz w:val="24"/>
                <w:szCs w:val="24"/>
                <w:lang w:eastAsia="ru-RU"/>
              </w:rPr>
              <w:t>№</w:t>
            </w:r>
            <w:r w:rsidRPr="006A7AD7">
              <w:rPr>
                <w:rFonts w:ascii="Times New Roman" w:eastAsia="Times New Roman" w:hAnsi="Times New Roman" w:cs="Times New Roman"/>
                <w:sz w:val="24"/>
                <w:szCs w:val="24"/>
                <w:lang w:eastAsia="ru-RU"/>
              </w:rPr>
              <w:t xml:space="preserve"> 5-ФЗ "О ветеранах"</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28 775 800,00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27 638 400,00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14 520 500,00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2 02 35176 02 0000 150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2539E3">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2539E3">
              <w:rPr>
                <w:rFonts w:ascii="Times New Roman" w:eastAsia="Times New Roman" w:hAnsi="Times New Roman" w:cs="Times New Roman"/>
                <w:sz w:val="24"/>
                <w:szCs w:val="24"/>
                <w:lang w:eastAsia="ru-RU"/>
              </w:rPr>
              <w:t>№</w:t>
            </w:r>
            <w:r w:rsidRPr="006A7AD7">
              <w:rPr>
                <w:rFonts w:ascii="Times New Roman" w:eastAsia="Times New Roman" w:hAnsi="Times New Roman" w:cs="Times New Roman"/>
                <w:sz w:val="24"/>
                <w:szCs w:val="24"/>
                <w:lang w:eastAsia="ru-RU"/>
              </w:rPr>
              <w:t xml:space="preserve"> 181-ФЗ "О социальной защите инвалидов в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57 575 400,00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57 605 800,00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68 843 900,00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2 02 35220 02 0000 150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r w:rsidRPr="006A7AD7">
              <w:rPr>
                <w:rFonts w:ascii="Times New Roman" w:eastAsia="Times New Roman" w:hAnsi="Times New Roman" w:cs="Times New Roman"/>
                <w:sz w:val="24"/>
                <w:szCs w:val="24"/>
                <w:lang w:eastAsia="ru-RU"/>
              </w:rPr>
              <w:br w:type="page"/>
            </w:r>
            <w:r w:rsidRPr="006A7AD7">
              <w:rPr>
                <w:rFonts w:ascii="Times New Roman" w:eastAsia="Times New Roman" w:hAnsi="Times New Roman" w:cs="Times New Roman"/>
                <w:sz w:val="24"/>
                <w:szCs w:val="24"/>
                <w:lang w:eastAsia="ru-RU"/>
              </w:rPr>
              <w:br w:type="page"/>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104 024 400,00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108 138 300,00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112 429 900,00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2 02 35240 02 0000 150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2539E3">
              <w:rPr>
                <w:rFonts w:ascii="Times New Roman" w:eastAsia="Times New Roman" w:hAnsi="Times New Roman" w:cs="Times New Roman"/>
                <w:sz w:val="24"/>
                <w:szCs w:val="24"/>
                <w:lang w:eastAsia="ru-RU"/>
              </w:rPr>
              <w:br/>
            </w:r>
            <w:r w:rsidRPr="006A7AD7">
              <w:rPr>
                <w:rFonts w:ascii="Times New Roman" w:eastAsia="Times New Roman" w:hAnsi="Times New Roman" w:cs="Times New Roman"/>
                <w:sz w:val="24"/>
                <w:szCs w:val="24"/>
                <w:lang w:eastAsia="ru-RU"/>
              </w:rPr>
              <w:t>№ 157-ФЗ "Об иммунопрофилактике инфекционных болезней"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66 300,00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69 000,00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71 700,00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2 02 35250 02 0000 150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1 196 568 900,00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1 195 906 500,00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1 195 699 200,00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2 02 35290 02 0000 150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664 427 800,00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681 169 200,00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647 172 200,00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2 02 35345 02 0000 150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354 125 900,00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342 879 900,00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343 737 000,00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2 02 35429 02 0000 150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26 849 600,00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18 675 300,00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27 177 500,00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2 02 35431 02 0000 150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791 700,00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951 300,00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2 02 35432 02 0000 150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58 334 600,00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25 221 500,00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136 704 200,00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2 02 35460 02 0000 150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765 240 800,00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790 933 400,00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822 623 200,00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2 02 35900 02 0000 150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города Байконура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292 635 500,00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306 713 400,00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319 552 000,00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2 02 40000 00 0000 150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Иные межбюджетные трансферты</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2 223 828 100,00</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2 254 595 100,00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bCs/>
                <w:sz w:val="24"/>
                <w:szCs w:val="24"/>
                <w:lang w:eastAsia="ru-RU"/>
              </w:rPr>
            </w:pPr>
            <w:r w:rsidRPr="006A7AD7">
              <w:rPr>
                <w:rFonts w:ascii="Times New Roman" w:eastAsia="Times New Roman" w:hAnsi="Times New Roman" w:cs="Times New Roman"/>
                <w:bCs/>
                <w:sz w:val="24"/>
                <w:szCs w:val="24"/>
                <w:lang w:eastAsia="ru-RU"/>
              </w:rPr>
              <w:t>2 259 123 900,00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2 02 45050 02 0000 150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56 142 300,00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66 987 200,00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66 950 200,00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noWrap/>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2 02 45141 02 0000 150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22 300 000,00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22 300 000,00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22 300 000,00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2 02 45142 02 0000 150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9 471 500,00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9 471 500,00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9 471 500,00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2 02 45161 02 0000 150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151 221 100,00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151 221 100,00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151 221 100,00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2 02 45303 02 0000 150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1 793 680 800,00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1 810 943 700,00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1 810 943 700,00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2 02 45363 02 0000 150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190 011 600,00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192 630 800,00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197 154 900,00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2 02 45476 02 0000 150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1 000 800,00</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1 040 800,00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1 082 500,00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2 03 00000 00 0000 000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796 061 270,11</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lastRenderedPageBreak/>
              <w:t>2 03 02040 02 0000 150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796 061 270,11</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2 07 00000 00 0000 000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ПРОЧИЕ БЕЗВОЗМЕЗДНЫЕ ПОСТУПЛЕНИЯ</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169 762 393,16</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5042A5"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26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2 07 02030 02 0000 150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6A7AD7" w:rsidRPr="006A7AD7" w:rsidRDefault="006A7AD7" w:rsidP="005042A5">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169 762 393,16</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6A7AD7" w:rsidRPr="006A7AD7" w:rsidRDefault="006A7AD7" w:rsidP="005042A5">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2539E3"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tcPr>
          <w:p w:rsidR="002539E3" w:rsidRPr="006A7AD7" w:rsidRDefault="002539E3" w:rsidP="002539E3">
            <w:pPr>
              <w:spacing w:after="0" w:line="240" w:lineRule="auto"/>
              <w:jc w:val="center"/>
              <w:rPr>
                <w:rFonts w:ascii="Times New Roman" w:eastAsia="Times New Roman" w:hAnsi="Times New Roman" w:cs="Times New Roman"/>
                <w:sz w:val="24"/>
                <w:szCs w:val="24"/>
                <w:lang w:eastAsia="ru-RU"/>
              </w:rPr>
            </w:pPr>
            <w:bookmarkStart w:id="1" w:name="_GoBack"/>
            <w:bookmarkEnd w:id="1"/>
            <w:r w:rsidRPr="006A7AD7">
              <w:rPr>
                <w:rFonts w:ascii="Times New Roman" w:eastAsia="Times New Roman" w:hAnsi="Times New Roman" w:cs="Times New Roman"/>
                <w:sz w:val="24"/>
                <w:szCs w:val="24"/>
                <w:lang w:eastAsia="ru-RU"/>
              </w:rPr>
              <w:t>2 18 00000 00 0000 000</w:t>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tcPr>
          <w:p w:rsidR="002539E3" w:rsidRPr="006A7AD7" w:rsidRDefault="002539E3" w:rsidP="002539E3">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tcPr>
          <w:p w:rsidR="002539E3" w:rsidRPr="006A7AD7" w:rsidRDefault="002539E3" w:rsidP="002539E3">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187 104 146,61</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tcPr>
          <w:p w:rsidR="002539E3" w:rsidRPr="006A7AD7" w:rsidRDefault="002539E3" w:rsidP="002539E3">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tcPr>
          <w:p w:rsidR="002539E3" w:rsidRPr="006A7AD7" w:rsidRDefault="002539E3" w:rsidP="002539E3">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2539E3" w:rsidRPr="006A7AD7" w:rsidTr="00F34DCA">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2539E3" w:rsidRPr="006A7AD7" w:rsidRDefault="002539E3" w:rsidP="002539E3">
            <w:pPr>
              <w:spacing w:after="0" w:line="240" w:lineRule="auto"/>
              <w:jc w:val="center"/>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2 18 02030 02 0000 150</w:t>
            </w:r>
            <w:r w:rsidRPr="006A7AD7">
              <w:rPr>
                <w:rFonts w:ascii="Times New Roman" w:eastAsia="Times New Roman" w:hAnsi="Times New Roman" w:cs="Times New Roman"/>
                <w:sz w:val="24"/>
                <w:szCs w:val="24"/>
                <w:lang w:eastAsia="ru-RU"/>
              </w:rPr>
              <w:br w:type="page"/>
            </w:r>
            <w:r w:rsidRPr="006A7AD7">
              <w:rPr>
                <w:rFonts w:ascii="Times New Roman" w:eastAsia="Times New Roman" w:hAnsi="Times New Roman" w:cs="Times New Roman"/>
                <w:sz w:val="24"/>
                <w:szCs w:val="24"/>
                <w:lang w:eastAsia="ru-RU"/>
              </w:rPr>
              <w:br w:type="page"/>
            </w: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hideMark/>
          </w:tcPr>
          <w:p w:rsidR="002539E3" w:rsidRPr="006A7AD7" w:rsidRDefault="002539E3" w:rsidP="002539E3">
            <w:pPr>
              <w:spacing w:after="0" w:line="240" w:lineRule="auto"/>
              <w:jc w:val="both"/>
              <w:rPr>
                <w:rFonts w:ascii="Times New Roman" w:eastAsia="Times New Roman" w:hAnsi="Times New Roman" w:cs="Times New Roman"/>
                <w:sz w:val="24"/>
                <w:szCs w:val="24"/>
                <w:lang w:eastAsia="ru-RU"/>
              </w:rPr>
            </w:pPr>
            <w:r w:rsidRPr="006A7AD7">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2539E3" w:rsidRPr="006A7AD7" w:rsidRDefault="002539E3" w:rsidP="002539E3">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187 104 146,61</w:t>
            </w:r>
          </w:p>
        </w:tc>
        <w:tc>
          <w:tcPr>
            <w:tcW w:w="2315"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2539E3" w:rsidRPr="006A7AD7" w:rsidRDefault="002539E3" w:rsidP="002539E3">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c>
          <w:tcPr>
            <w:tcW w:w="2316" w:type="dxa"/>
            <w:tcBorders>
              <w:top w:val="nil"/>
              <w:left w:val="nil"/>
              <w:bottom w:val="single" w:sz="4" w:space="0" w:color="auto"/>
              <w:right w:val="single" w:sz="4" w:space="0" w:color="auto"/>
            </w:tcBorders>
            <w:shd w:val="clear" w:color="FFFFFF" w:fill="FFFFFF"/>
            <w:tcMar>
              <w:left w:w="57" w:type="dxa"/>
              <w:bottom w:w="17" w:type="dxa"/>
              <w:right w:w="57" w:type="dxa"/>
            </w:tcMar>
            <w:vAlign w:val="bottom"/>
            <w:hideMark/>
          </w:tcPr>
          <w:p w:rsidR="002539E3" w:rsidRPr="006A7AD7" w:rsidRDefault="002539E3" w:rsidP="002539E3">
            <w:pPr>
              <w:spacing w:after="0" w:line="240" w:lineRule="auto"/>
              <w:jc w:val="right"/>
              <w:rPr>
                <w:rFonts w:ascii="Times New Roman" w:eastAsia="Times New Roman" w:hAnsi="Times New Roman" w:cs="Times New Roman"/>
                <w:color w:val="000000"/>
                <w:sz w:val="24"/>
                <w:szCs w:val="24"/>
                <w:lang w:eastAsia="ru-RU"/>
              </w:rPr>
            </w:pPr>
            <w:r w:rsidRPr="006A7AD7">
              <w:rPr>
                <w:rFonts w:ascii="Times New Roman" w:eastAsia="Times New Roman" w:hAnsi="Times New Roman" w:cs="Times New Roman"/>
                <w:color w:val="000000"/>
                <w:sz w:val="24"/>
                <w:szCs w:val="24"/>
                <w:lang w:eastAsia="ru-RU"/>
              </w:rPr>
              <w:t>0,00</w:t>
            </w:r>
          </w:p>
        </w:tc>
      </w:tr>
      <w:tr w:rsidR="002539E3" w:rsidRPr="006A7AD7" w:rsidTr="00935DCF">
        <w:trPr>
          <w:cantSplit/>
          <w:trHeight w:val="340"/>
        </w:trPr>
        <w:tc>
          <w:tcPr>
            <w:tcW w:w="2552" w:type="dxa"/>
            <w:tcBorders>
              <w:top w:val="nil"/>
              <w:left w:val="single" w:sz="4" w:space="0" w:color="auto"/>
              <w:bottom w:val="single" w:sz="4" w:space="0" w:color="auto"/>
              <w:right w:val="single" w:sz="4" w:space="0" w:color="auto"/>
            </w:tcBorders>
            <w:shd w:val="clear" w:color="FFFFFF" w:fill="FFFFFF"/>
            <w:tcMar>
              <w:left w:w="57" w:type="dxa"/>
              <w:bottom w:w="17" w:type="dxa"/>
              <w:right w:w="57" w:type="dxa"/>
            </w:tcMar>
            <w:hideMark/>
          </w:tcPr>
          <w:p w:rsidR="002539E3" w:rsidRPr="006A7AD7" w:rsidRDefault="002539E3" w:rsidP="002539E3">
            <w:pPr>
              <w:spacing w:after="0" w:line="240" w:lineRule="auto"/>
              <w:jc w:val="center"/>
              <w:rPr>
                <w:rFonts w:ascii="Times New Roman" w:eastAsia="Times New Roman" w:hAnsi="Times New Roman" w:cs="Times New Roman"/>
                <w:b/>
                <w:sz w:val="24"/>
                <w:szCs w:val="24"/>
                <w:lang w:eastAsia="ru-RU"/>
              </w:rPr>
            </w:pPr>
          </w:p>
        </w:tc>
        <w:tc>
          <w:tcPr>
            <w:tcW w:w="5670" w:type="dxa"/>
            <w:tcBorders>
              <w:top w:val="nil"/>
              <w:left w:val="nil"/>
              <w:bottom w:val="single" w:sz="4" w:space="0" w:color="auto"/>
              <w:right w:val="single" w:sz="4" w:space="0" w:color="auto"/>
            </w:tcBorders>
            <w:shd w:val="clear" w:color="FFFFFF" w:fill="FFFFFF"/>
            <w:tcMar>
              <w:left w:w="57" w:type="dxa"/>
              <w:bottom w:w="17" w:type="dxa"/>
              <w:right w:w="57" w:type="dxa"/>
            </w:tcMar>
            <w:vAlign w:val="center"/>
            <w:hideMark/>
          </w:tcPr>
          <w:p w:rsidR="002539E3" w:rsidRPr="006A7AD7" w:rsidRDefault="002539E3" w:rsidP="002539E3">
            <w:pPr>
              <w:spacing w:after="0" w:line="240" w:lineRule="auto"/>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ВСЕГО ДОХОДОВ</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center"/>
            <w:hideMark/>
          </w:tcPr>
          <w:p w:rsidR="002539E3" w:rsidRPr="006A7AD7" w:rsidRDefault="002539E3" w:rsidP="002539E3">
            <w:pPr>
              <w:spacing w:after="0" w:line="240" w:lineRule="auto"/>
              <w:jc w:val="right"/>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262 470 944 374,46</w:t>
            </w:r>
          </w:p>
        </w:tc>
        <w:tc>
          <w:tcPr>
            <w:tcW w:w="2315"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center"/>
            <w:hideMark/>
          </w:tcPr>
          <w:p w:rsidR="002539E3" w:rsidRPr="006A7AD7" w:rsidRDefault="002539E3" w:rsidP="002539E3">
            <w:pPr>
              <w:spacing w:after="0" w:line="240" w:lineRule="auto"/>
              <w:jc w:val="right"/>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266 120 364 405,30</w:t>
            </w:r>
          </w:p>
        </w:tc>
        <w:tc>
          <w:tcPr>
            <w:tcW w:w="2316" w:type="dxa"/>
            <w:tcBorders>
              <w:top w:val="nil"/>
              <w:left w:val="nil"/>
              <w:bottom w:val="single" w:sz="4" w:space="0" w:color="auto"/>
              <w:right w:val="single" w:sz="4" w:space="0" w:color="auto"/>
            </w:tcBorders>
            <w:shd w:val="clear" w:color="FFFFFF" w:fill="FFFFFF"/>
            <w:noWrap/>
            <w:tcMar>
              <w:left w:w="57" w:type="dxa"/>
              <w:bottom w:w="17" w:type="dxa"/>
              <w:right w:w="57" w:type="dxa"/>
            </w:tcMar>
            <w:vAlign w:val="center"/>
            <w:hideMark/>
          </w:tcPr>
          <w:p w:rsidR="002539E3" w:rsidRPr="006A7AD7" w:rsidRDefault="002539E3" w:rsidP="002539E3">
            <w:pPr>
              <w:spacing w:after="0" w:line="240" w:lineRule="auto"/>
              <w:jc w:val="right"/>
              <w:rPr>
                <w:rFonts w:ascii="Times New Roman" w:eastAsia="Times New Roman" w:hAnsi="Times New Roman" w:cs="Times New Roman"/>
                <w:b/>
                <w:bCs/>
                <w:sz w:val="24"/>
                <w:szCs w:val="24"/>
                <w:lang w:eastAsia="ru-RU"/>
              </w:rPr>
            </w:pPr>
            <w:r w:rsidRPr="006A7AD7">
              <w:rPr>
                <w:rFonts w:ascii="Times New Roman" w:eastAsia="Times New Roman" w:hAnsi="Times New Roman" w:cs="Times New Roman"/>
                <w:b/>
                <w:bCs/>
                <w:sz w:val="24"/>
                <w:szCs w:val="24"/>
                <w:lang w:eastAsia="ru-RU"/>
              </w:rPr>
              <w:t>294 073 895 791,94</w:t>
            </w:r>
          </w:p>
        </w:tc>
      </w:tr>
    </w:tbl>
    <w:p w:rsidR="006C2A18" w:rsidRDefault="006C2A18"/>
    <w:sectPr w:rsidR="006C2A18" w:rsidSect="00F31D60">
      <w:headerReference w:type="default" r:id="rId6"/>
      <w:pgSz w:w="16838" w:h="11906" w:orient="landscape"/>
      <w:pgMar w:top="1531" w:right="851" w:bottom="851" w:left="851" w:header="141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D60" w:rsidRDefault="00F31D60" w:rsidP="00F31D60">
      <w:pPr>
        <w:spacing w:after="0" w:line="240" w:lineRule="auto"/>
      </w:pPr>
      <w:r>
        <w:separator/>
      </w:r>
    </w:p>
  </w:endnote>
  <w:endnote w:type="continuationSeparator" w:id="0">
    <w:p w:rsidR="00F31D60" w:rsidRDefault="00F31D60" w:rsidP="00F31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D60" w:rsidRDefault="00F31D60" w:rsidP="00F31D60">
      <w:pPr>
        <w:spacing w:after="0" w:line="240" w:lineRule="auto"/>
      </w:pPr>
      <w:r>
        <w:separator/>
      </w:r>
    </w:p>
  </w:footnote>
  <w:footnote w:type="continuationSeparator" w:id="0">
    <w:p w:rsidR="00F31D60" w:rsidRDefault="00F31D60" w:rsidP="00F31D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0864466"/>
      <w:docPartObj>
        <w:docPartGallery w:val="Page Numbers (Top of Page)"/>
        <w:docPartUnique/>
      </w:docPartObj>
    </w:sdtPr>
    <w:sdtEndPr>
      <w:rPr>
        <w:rFonts w:ascii="Times New Roman" w:hAnsi="Times New Roman" w:cs="Times New Roman"/>
        <w:sz w:val="28"/>
        <w:szCs w:val="28"/>
      </w:rPr>
    </w:sdtEndPr>
    <w:sdtContent>
      <w:p w:rsidR="00F31D60" w:rsidRPr="00F31D60" w:rsidRDefault="00F31D60">
        <w:pPr>
          <w:pStyle w:val="a3"/>
          <w:jc w:val="center"/>
          <w:rPr>
            <w:rFonts w:ascii="Times New Roman" w:hAnsi="Times New Roman" w:cs="Times New Roman"/>
            <w:sz w:val="28"/>
            <w:szCs w:val="28"/>
          </w:rPr>
        </w:pPr>
        <w:r w:rsidRPr="00F31D60">
          <w:rPr>
            <w:rFonts w:ascii="Times New Roman" w:hAnsi="Times New Roman" w:cs="Times New Roman"/>
            <w:sz w:val="28"/>
            <w:szCs w:val="28"/>
          </w:rPr>
          <w:fldChar w:fldCharType="begin"/>
        </w:r>
        <w:r w:rsidRPr="00F31D60">
          <w:rPr>
            <w:rFonts w:ascii="Times New Roman" w:hAnsi="Times New Roman" w:cs="Times New Roman"/>
            <w:sz w:val="28"/>
            <w:szCs w:val="28"/>
          </w:rPr>
          <w:instrText>PAGE   \* MERGEFORMAT</w:instrText>
        </w:r>
        <w:r w:rsidRPr="00F31D60">
          <w:rPr>
            <w:rFonts w:ascii="Times New Roman" w:hAnsi="Times New Roman" w:cs="Times New Roman"/>
            <w:sz w:val="28"/>
            <w:szCs w:val="28"/>
          </w:rPr>
          <w:fldChar w:fldCharType="separate"/>
        </w:r>
        <w:r w:rsidR="002539E3">
          <w:rPr>
            <w:rFonts w:ascii="Times New Roman" w:hAnsi="Times New Roman" w:cs="Times New Roman"/>
            <w:noProof/>
            <w:sz w:val="28"/>
            <w:szCs w:val="28"/>
          </w:rPr>
          <w:t>26</w:t>
        </w:r>
        <w:r w:rsidRPr="00F31D6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D7"/>
    <w:rsid w:val="0010527D"/>
    <w:rsid w:val="002440EF"/>
    <w:rsid w:val="002539E3"/>
    <w:rsid w:val="00336912"/>
    <w:rsid w:val="005042A5"/>
    <w:rsid w:val="006A7AD7"/>
    <w:rsid w:val="006C2A18"/>
    <w:rsid w:val="00935DCF"/>
    <w:rsid w:val="00DE21C9"/>
    <w:rsid w:val="00F31D60"/>
    <w:rsid w:val="00F34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59175"/>
  <w15:chartTrackingRefBased/>
  <w15:docId w15:val="{40D63A8F-1C5D-4E85-B5A3-FC26D5214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1D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1D60"/>
  </w:style>
  <w:style w:type="paragraph" w:styleId="a5">
    <w:name w:val="footer"/>
    <w:basedOn w:val="a"/>
    <w:link w:val="a6"/>
    <w:uiPriority w:val="99"/>
    <w:unhideWhenUsed/>
    <w:rsid w:val="00F31D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1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28</Pages>
  <Words>6284</Words>
  <Characters>35822</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ЗС ПК</Company>
  <LinksUpToDate>false</LinksUpToDate>
  <CharactersWithSpaces>42022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Суровая Юлия Александровна</dc:creator>
  <cp:keywords/>
  <dc:description/>
  <cp:lastModifiedBy>Суровая Юлия Александровна</cp:lastModifiedBy>
  <cp:revision>8</cp:revision>
  <dcterms:created xsi:type="dcterms:W3CDTF">2026-07-12T22:41:00Z</dcterms:created>
  <dcterms:modified xsi:type="dcterms:W3CDTF">2026-07-12T23:04:00Z</dcterms:modified>
</cp:coreProperties>
</file>